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77082" w14:textId="77777777" w:rsidR="00243328" w:rsidRDefault="00243328">
      <w:pPr>
        <w:pStyle w:val="BodyText"/>
        <w:rPr>
          <w:b w:val="0"/>
          <w:sz w:val="20"/>
        </w:rPr>
      </w:pPr>
    </w:p>
    <w:p w14:paraId="7E33D09D" w14:textId="77777777" w:rsidR="00243328" w:rsidRDefault="006D5986">
      <w:pPr>
        <w:spacing w:before="228" w:line="396" w:lineRule="auto"/>
        <w:ind w:left="3040" w:right="2306" w:firstLine="2"/>
        <w:jc w:val="center"/>
        <w:rPr>
          <w:sz w:val="24"/>
        </w:rPr>
      </w:pPr>
      <w:r>
        <w:rPr>
          <w:b/>
          <w:color w:val="006FC0"/>
          <w:sz w:val="24"/>
        </w:rPr>
        <w:t xml:space="preserve">Cimeira Europeia do Consumidor 2021  15 de março de 2021 09.00 – 13h00 </w:t>
      </w:r>
      <w:r>
        <w:rPr>
          <w:b/>
          <w:color w:val="006FC0"/>
          <w:spacing w:val="-4"/>
          <w:sz w:val="24"/>
        </w:rPr>
        <w:t xml:space="preserve">(GMT) </w:t>
      </w:r>
      <w:r>
        <w:rPr>
          <w:color w:val="5B9BD4"/>
          <w:sz w:val="24"/>
        </w:rPr>
        <w:t>Organizado online a partir de</w:t>
      </w:r>
      <w:r>
        <w:rPr>
          <w:color w:val="5B9BD4"/>
          <w:spacing w:val="-5"/>
          <w:sz w:val="24"/>
        </w:rPr>
        <w:t xml:space="preserve"> </w:t>
      </w:r>
      <w:r>
        <w:rPr>
          <w:color w:val="5B9BD4"/>
          <w:sz w:val="24"/>
        </w:rPr>
        <w:t>Lisboa</w:t>
      </w:r>
    </w:p>
    <w:p w14:paraId="24D70961" w14:textId="77777777" w:rsidR="00243328" w:rsidRDefault="00243328">
      <w:pPr>
        <w:pStyle w:val="BodyText"/>
        <w:rPr>
          <w:b w:val="0"/>
          <w:sz w:val="20"/>
        </w:rPr>
      </w:pPr>
    </w:p>
    <w:p w14:paraId="688F944B" w14:textId="77777777" w:rsidR="00243328" w:rsidRDefault="00243328">
      <w:pPr>
        <w:rPr>
          <w:sz w:val="20"/>
        </w:rPr>
        <w:sectPr w:rsidR="00243328">
          <w:headerReference w:type="default" r:id="rId7"/>
          <w:type w:val="continuous"/>
          <w:pgSz w:w="11910" w:h="16840"/>
          <w:pgMar w:top="3140" w:right="1340" w:bottom="280" w:left="880" w:header="708" w:footer="720" w:gutter="0"/>
          <w:cols w:space="720"/>
        </w:sectPr>
      </w:pPr>
    </w:p>
    <w:p w14:paraId="6738FB14" w14:textId="77777777" w:rsidR="00243328" w:rsidRDefault="00243328">
      <w:pPr>
        <w:pStyle w:val="BodyText"/>
        <w:spacing w:before="5"/>
        <w:rPr>
          <w:b w:val="0"/>
          <w:sz w:val="20"/>
        </w:rPr>
      </w:pPr>
    </w:p>
    <w:p w14:paraId="10051572" w14:textId="55BB5A1B" w:rsidR="00243328" w:rsidRDefault="006D5986">
      <w:pPr>
        <w:pStyle w:val="BodyText"/>
        <w:ind w:left="173"/>
      </w:pPr>
      <w:r>
        <w:rPr>
          <w:color w:val="001F5F"/>
        </w:rPr>
        <w:t xml:space="preserve">9h00-9h30 </w:t>
      </w:r>
      <w:r>
        <w:rPr>
          <w:color w:val="001F5F"/>
          <w:spacing w:val="-6"/>
        </w:rPr>
        <w:t>GMT</w:t>
      </w:r>
    </w:p>
    <w:p w14:paraId="2E146E76" w14:textId="77777777" w:rsidR="00243328" w:rsidRDefault="006D5986">
      <w:pPr>
        <w:pStyle w:val="BodyText"/>
        <w:rPr>
          <w:sz w:val="26"/>
        </w:rPr>
      </w:pPr>
      <w:r>
        <w:rPr>
          <w:b w:val="0"/>
        </w:rPr>
        <w:br w:type="column"/>
      </w:r>
    </w:p>
    <w:p w14:paraId="60DE799C" w14:textId="77777777" w:rsidR="00243328" w:rsidRDefault="00243328">
      <w:pPr>
        <w:pStyle w:val="BodyText"/>
        <w:spacing w:before="10"/>
        <w:rPr>
          <w:sz w:val="33"/>
        </w:rPr>
      </w:pPr>
    </w:p>
    <w:p w14:paraId="51EC4038" w14:textId="77777777" w:rsidR="00243328" w:rsidRDefault="006D5986">
      <w:pPr>
        <w:pStyle w:val="BodyText"/>
        <w:spacing w:before="1"/>
        <w:ind w:left="173"/>
        <w:rPr>
          <w:b w:val="0"/>
        </w:rPr>
      </w:pPr>
      <w:r>
        <w:rPr>
          <w:color w:val="001F5F"/>
        </w:rPr>
        <w:t>Sessão Plenária - abertura</w:t>
      </w:r>
      <w:r>
        <w:rPr>
          <w:b w:val="0"/>
          <w:color w:val="5B9BD4"/>
        </w:rPr>
        <w:t>:</w:t>
      </w:r>
    </w:p>
    <w:p w14:paraId="6F68896B" w14:textId="77777777" w:rsidR="00243328" w:rsidRDefault="00243328">
      <w:pPr>
        <w:pStyle w:val="BodyText"/>
        <w:spacing w:before="8"/>
        <w:rPr>
          <w:b w:val="0"/>
          <w:sz w:val="22"/>
        </w:rPr>
      </w:pPr>
    </w:p>
    <w:p w14:paraId="186CCF5A" w14:textId="77777777" w:rsidR="00243328" w:rsidRDefault="006D5986">
      <w:pPr>
        <w:pStyle w:val="ListParagraph"/>
        <w:numPr>
          <w:ilvl w:val="0"/>
          <w:numId w:val="2"/>
        </w:numPr>
        <w:tabs>
          <w:tab w:val="left" w:pos="894"/>
          <w:tab w:val="left" w:pos="895"/>
        </w:tabs>
        <w:spacing w:line="256" w:lineRule="auto"/>
        <w:ind w:right="491"/>
        <w:rPr>
          <w:sz w:val="24"/>
        </w:rPr>
      </w:pPr>
      <w:r>
        <w:rPr>
          <w:color w:val="5B9BD4"/>
          <w:sz w:val="24"/>
        </w:rPr>
        <w:t xml:space="preserve">Discurso de abertura, </w:t>
      </w:r>
      <w:r>
        <w:rPr>
          <w:b/>
          <w:color w:val="5B9BD4"/>
          <w:sz w:val="24"/>
        </w:rPr>
        <w:t>Pedro Siza Vieira</w:t>
      </w:r>
      <w:r>
        <w:rPr>
          <w:color w:val="5B9BD4"/>
          <w:sz w:val="24"/>
        </w:rPr>
        <w:t>, Ministro de Estado</w:t>
      </w:r>
      <w:r>
        <w:rPr>
          <w:color w:val="C00000"/>
          <w:sz w:val="24"/>
        </w:rPr>
        <w:t xml:space="preserve">, </w:t>
      </w:r>
      <w:r>
        <w:rPr>
          <w:color w:val="5B9BD4"/>
          <w:spacing w:val="-6"/>
          <w:sz w:val="24"/>
        </w:rPr>
        <w:t xml:space="preserve">da </w:t>
      </w:r>
      <w:r>
        <w:rPr>
          <w:color w:val="5B9BD4"/>
          <w:sz w:val="24"/>
        </w:rPr>
        <w:t>Economia e da Transição</w:t>
      </w:r>
      <w:r>
        <w:rPr>
          <w:color w:val="5B9BD4"/>
          <w:spacing w:val="-2"/>
          <w:sz w:val="24"/>
        </w:rPr>
        <w:t xml:space="preserve"> </w:t>
      </w:r>
      <w:r>
        <w:rPr>
          <w:color w:val="5B9BD4"/>
          <w:sz w:val="24"/>
        </w:rPr>
        <w:t>Digital</w:t>
      </w:r>
    </w:p>
    <w:p w14:paraId="215B5E61" w14:textId="77777777" w:rsidR="00243328" w:rsidRDefault="006D5986">
      <w:pPr>
        <w:pStyle w:val="ListParagraph"/>
        <w:numPr>
          <w:ilvl w:val="0"/>
          <w:numId w:val="2"/>
        </w:numPr>
        <w:tabs>
          <w:tab w:val="left" w:pos="894"/>
          <w:tab w:val="left" w:pos="895"/>
        </w:tabs>
        <w:spacing w:before="2" w:line="256" w:lineRule="auto"/>
        <w:ind w:right="361"/>
        <w:rPr>
          <w:sz w:val="24"/>
        </w:rPr>
      </w:pPr>
      <w:r>
        <w:rPr>
          <w:color w:val="5B9BD4"/>
          <w:sz w:val="24"/>
        </w:rPr>
        <w:t xml:space="preserve">Discurso de apresentação, </w:t>
      </w:r>
      <w:r>
        <w:rPr>
          <w:b/>
          <w:color w:val="5B9BD4"/>
          <w:sz w:val="24"/>
        </w:rPr>
        <w:t>Didier Reynders</w:t>
      </w:r>
      <w:r>
        <w:rPr>
          <w:i/>
          <w:color w:val="5B9BD4"/>
          <w:sz w:val="24"/>
        </w:rPr>
        <w:t xml:space="preserve">, </w:t>
      </w:r>
      <w:r>
        <w:rPr>
          <w:color w:val="5B9BD4"/>
          <w:sz w:val="24"/>
        </w:rPr>
        <w:t>Comissário Europeu para a</w:t>
      </w:r>
      <w:r>
        <w:rPr>
          <w:color w:val="5B9BD4"/>
          <w:spacing w:val="-3"/>
          <w:sz w:val="24"/>
        </w:rPr>
        <w:t xml:space="preserve"> </w:t>
      </w:r>
      <w:r>
        <w:rPr>
          <w:color w:val="5B9BD4"/>
          <w:sz w:val="24"/>
        </w:rPr>
        <w:t>Justiça</w:t>
      </w:r>
    </w:p>
    <w:p w14:paraId="494068EF" w14:textId="77777777" w:rsidR="00243328" w:rsidRDefault="00243328">
      <w:pPr>
        <w:pStyle w:val="BodyText"/>
        <w:spacing w:before="1"/>
        <w:rPr>
          <w:b w:val="0"/>
          <w:sz w:val="26"/>
        </w:rPr>
      </w:pPr>
    </w:p>
    <w:p w14:paraId="47066D6B" w14:textId="77777777" w:rsidR="00243328" w:rsidRDefault="006D5986">
      <w:pPr>
        <w:ind w:left="877" w:right="1067"/>
        <w:jc w:val="center"/>
        <w:rPr>
          <w:sz w:val="24"/>
        </w:rPr>
      </w:pPr>
      <w:r>
        <w:rPr>
          <w:color w:val="5B9BD4"/>
          <w:sz w:val="24"/>
        </w:rPr>
        <w:t>Momento musical – Guitarra Portuguesa por Luisa Amaro</w:t>
      </w:r>
    </w:p>
    <w:p w14:paraId="5CA07E7B" w14:textId="77777777" w:rsidR="00243328" w:rsidRDefault="00243328">
      <w:pPr>
        <w:jc w:val="center"/>
        <w:rPr>
          <w:sz w:val="24"/>
        </w:rPr>
        <w:sectPr w:rsidR="00243328">
          <w:type w:val="continuous"/>
          <w:pgSz w:w="11910" w:h="16840"/>
          <w:pgMar w:top="3140" w:right="1340" w:bottom="280" w:left="880" w:header="720" w:footer="720" w:gutter="0"/>
          <w:cols w:num="2" w:space="720" w:equalWidth="0">
            <w:col w:w="2032" w:space="68"/>
            <w:col w:w="7590"/>
          </w:cols>
        </w:sectPr>
      </w:pPr>
    </w:p>
    <w:p w14:paraId="14212202" w14:textId="77777777" w:rsidR="00243328" w:rsidRDefault="00243328">
      <w:pPr>
        <w:pStyle w:val="BodyText"/>
        <w:spacing w:before="6"/>
        <w:rPr>
          <w:b w:val="0"/>
          <w:sz w:val="15"/>
        </w:rPr>
      </w:pPr>
    </w:p>
    <w:p w14:paraId="56225ABA" w14:textId="77777777" w:rsidR="00243328" w:rsidRDefault="00243328">
      <w:pPr>
        <w:rPr>
          <w:sz w:val="15"/>
        </w:rPr>
        <w:sectPr w:rsidR="00243328">
          <w:type w:val="continuous"/>
          <w:pgSz w:w="11910" w:h="16840"/>
          <w:pgMar w:top="3140" w:right="1340" w:bottom="280" w:left="880" w:header="720" w:footer="720" w:gutter="0"/>
          <w:cols w:space="720"/>
        </w:sectPr>
      </w:pPr>
    </w:p>
    <w:p w14:paraId="7EFF6DA7" w14:textId="3B39DCD0" w:rsidR="00243328" w:rsidRDefault="006D5986">
      <w:pPr>
        <w:pStyle w:val="BodyText"/>
        <w:spacing w:before="90"/>
        <w:ind w:left="173"/>
      </w:pPr>
      <w:r>
        <w:rPr>
          <w:color w:val="001F5F"/>
        </w:rPr>
        <w:t xml:space="preserve">9h30-10h30 </w:t>
      </w:r>
      <w:r>
        <w:rPr>
          <w:color w:val="001F5F"/>
          <w:spacing w:val="-6"/>
        </w:rPr>
        <w:t>GMT</w:t>
      </w:r>
    </w:p>
    <w:p w14:paraId="281EA8F0" w14:textId="77777777" w:rsidR="00243328" w:rsidRDefault="006D5986">
      <w:pPr>
        <w:pStyle w:val="BodyText"/>
        <w:rPr>
          <w:sz w:val="26"/>
        </w:rPr>
      </w:pPr>
      <w:r>
        <w:rPr>
          <w:b w:val="0"/>
        </w:rPr>
        <w:br w:type="column"/>
      </w:r>
    </w:p>
    <w:p w14:paraId="3B43D009" w14:textId="77777777" w:rsidR="00243328" w:rsidRDefault="00243328">
      <w:pPr>
        <w:pStyle w:val="BodyText"/>
        <w:spacing w:before="6"/>
        <w:rPr>
          <w:sz w:val="21"/>
        </w:rPr>
      </w:pPr>
    </w:p>
    <w:p w14:paraId="3390C2BC" w14:textId="77777777" w:rsidR="00243328" w:rsidRDefault="006D5986">
      <w:pPr>
        <w:pStyle w:val="BodyText"/>
        <w:spacing w:line="259" w:lineRule="auto"/>
        <w:ind w:left="48" w:right="169"/>
      </w:pPr>
      <w:r>
        <w:rPr>
          <w:color w:val="001F5F"/>
        </w:rPr>
        <w:t>Painel de discussão de alto nível: Cooperação internacional no domínio da defesa do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consumidor</w:t>
      </w:r>
    </w:p>
    <w:p w14:paraId="538B7B7D" w14:textId="77777777" w:rsidR="00243328" w:rsidRDefault="006D5986">
      <w:pPr>
        <w:pStyle w:val="BodyText"/>
        <w:spacing w:before="160"/>
        <w:ind w:left="82"/>
      </w:pPr>
      <w:r>
        <w:rPr>
          <w:color w:val="5B9BD4"/>
        </w:rPr>
        <w:t>Moderado por Rik</w:t>
      </w:r>
      <w:r>
        <w:rPr>
          <w:color w:val="5B9BD4"/>
          <w:spacing w:val="-6"/>
        </w:rPr>
        <w:t xml:space="preserve"> </w:t>
      </w:r>
      <w:r>
        <w:rPr>
          <w:color w:val="5B9BD4"/>
        </w:rPr>
        <w:t>Vera</w:t>
      </w:r>
    </w:p>
    <w:p w14:paraId="290D5868" w14:textId="77777777" w:rsidR="00243328" w:rsidRDefault="00243328">
      <w:pPr>
        <w:pStyle w:val="BodyText"/>
        <w:spacing w:before="4"/>
        <w:rPr>
          <w:sz w:val="27"/>
        </w:rPr>
      </w:pPr>
    </w:p>
    <w:p w14:paraId="00055A23" w14:textId="77777777" w:rsidR="00243328" w:rsidRDefault="006D5986">
      <w:pPr>
        <w:ind w:left="82"/>
        <w:rPr>
          <w:sz w:val="24"/>
        </w:rPr>
      </w:pPr>
      <w:r>
        <w:rPr>
          <w:color w:val="5B9BD4"/>
          <w:sz w:val="24"/>
        </w:rPr>
        <w:t>Intervenções de:</w:t>
      </w:r>
    </w:p>
    <w:p w14:paraId="685FA7B6" w14:textId="77777777" w:rsidR="00243328" w:rsidRDefault="00243328">
      <w:pPr>
        <w:pStyle w:val="BodyText"/>
        <w:spacing w:before="8"/>
        <w:rPr>
          <w:b w:val="0"/>
          <w:sz w:val="22"/>
        </w:rPr>
      </w:pPr>
    </w:p>
    <w:p w14:paraId="38B1D766" w14:textId="77777777" w:rsidR="00243328" w:rsidRDefault="006D5986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line="259" w:lineRule="auto"/>
        <w:ind w:right="108"/>
        <w:rPr>
          <w:sz w:val="24"/>
        </w:rPr>
      </w:pPr>
      <w:r>
        <w:rPr>
          <w:b/>
          <w:color w:val="5B9BD4"/>
          <w:sz w:val="24"/>
        </w:rPr>
        <w:t>Pedro Siza Vieira</w:t>
      </w:r>
      <w:r>
        <w:rPr>
          <w:color w:val="5B9BD4"/>
          <w:sz w:val="24"/>
        </w:rPr>
        <w:t>, Ministro de Estado</w:t>
      </w:r>
      <w:r>
        <w:rPr>
          <w:b/>
          <w:color w:val="C00000"/>
          <w:sz w:val="24"/>
        </w:rPr>
        <w:t xml:space="preserve">, </w:t>
      </w:r>
      <w:r>
        <w:rPr>
          <w:color w:val="5B9BD4"/>
          <w:sz w:val="24"/>
        </w:rPr>
        <w:t>da Economia e da Transição Digital</w:t>
      </w:r>
    </w:p>
    <w:p w14:paraId="19A12312" w14:textId="77777777" w:rsidR="00243328" w:rsidRDefault="006D5986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line="293" w:lineRule="exact"/>
        <w:rPr>
          <w:sz w:val="24"/>
        </w:rPr>
      </w:pPr>
      <w:r>
        <w:rPr>
          <w:b/>
          <w:color w:val="5B9BD4"/>
          <w:sz w:val="24"/>
        </w:rPr>
        <w:t>Isabelle Durant</w:t>
      </w:r>
      <w:r>
        <w:rPr>
          <w:color w:val="5B9BD4"/>
          <w:sz w:val="24"/>
        </w:rPr>
        <w:t>, Secretária-Geral Interina da</w:t>
      </w:r>
      <w:r>
        <w:rPr>
          <w:color w:val="5B9BD4"/>
          <w:spacing w:val="-13"/>
          <w:sz w:val="24"/>
        </w:rPr>
        <w:t xml:space="preserve"> </w:t>
      </w:r>
      <w:r>
        <w:rPr>
          <w:color w:val="5B9BD4"/>
          <w:sz w:val="24"/>
        </w:rPr>
        <w:t>UNCTAD/ONU,</w:t>
      </w:r>
    </w:p>
    <w:p w14:paraId="55CB3A29" w14:textId="77777777" w:rsidR="00243328" w:rsidRDefault="006D5986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21"/>
        <w:rPr>
          <w:sz w:val="24"/>
        </w:rPr>
      </w:pPr>
      <w:r>
        <w:rPr>
          <w:b/>
          <w:color w:val="5B9BD4"/>
          <w:sz w:val="24"/>
        </w:rPr>
        <w:t>Albert Muchanga</w:t>
      </w:r>
      <w:r>
        <w:rPr>
          <w:color w:val="5B9BD4"/>
          <w:sz w:val="24"/>
        </w:rPr>
        <w:t>, Comissário da União</w:t>
      </w:r>
      <w:r>
        <w:rPr>
          <w:color w:val="5B9BD4"/>
          <w:spacing w:val="-2"/>
          <w:sz w:val="24"/>
        </w:rPr>
        <w:t xml:space="preserve"> </w:t>
      </w:r>
      <w:r>
        <w:rPr>
          <w:color w:val="5B9BD4"/>
          <w:sz w:val="24"/>
        </w:rPr>
        <w:t>Africana</w:t>
      </w:r>
    </w:p>
    <w:p w14:paraId="708321D1" w14:textId="77777777" w:rsidR="00243328" w:rsidRDefault="006D5986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20"/>
        <w:rPr>
          <w:sz w:val="24"/>
        </w:rPr>
      </w:pPr>
      <w:r>
        <w:rPr>
          <w:b/>
          <w:color w:val="5B9BD4"/>
          <w:sz w:val="24"/>
        </w:rPr>
        <w:t>Monique Goyens</w:t>
      </w:r>
      <w:r>
        <w:rPr>
          <w:color w:val="5B9BD4"/>
          <w:sz w:val="24"/>
        </w:rPr>
        <w:t>, Diretora-Geral do BEUC,</w:t>
      </w:r>
    </w:p>
    <w:p w14:paraId="71B5307B" w14:textId="77777777" w:rsidR="00243328" w:rsidRDefault="006D5986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23" w:line="256" w:lineRule="auto"/>
        <w:ind w:right="341"/>
        <w:rPr>
          <w:sz w:val="24"/>
        </w:rPr>
      </w:pPr>
      <w:r>
        <w:rPr>
          <w:b/>
          <w:color w:val="5B9BD4"/>
          <w:sz w:val="24"/>
        </w:rPr>
        <w:t>Luca Cassetti</w:t>
      </w:r>
      <w:r>
        <w:rPr>
          <w:color w:val="5B9BD4"/>
          <w:sz w:val="24"/>
        </w:rPr>
        <w:t>, Secretário-Geral de Ecommerce Europe Comércio Eletrónico</w:t>
      </w:r>
      <w:r>
        <w:rPr>
          <w:color w:val="5B9BD4"/>
          <w:spacing w:val="-1"/>
          <w:sz w:val="24"/>
        </w:rPr>
        <w:t xml:space="preserve"> </w:t>
      </w:r>
      <w:r>
        <w:rPr>
          <w:color w:val="5B9BD4"/>
          <w:sz w:val="24"/>
        </w:rPr>
        <w:t>Europeu</w:t>
      </w:r>
    </w:p>
    <w:p w14:paraId="4F11CBB4" w14:textId="77777777" w:rsidR="00243328" w:rsidRDefault="006D5986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3" w:line="256" w:lineRule="auto"/>
        <w:ind w:right="261"/>
        <w:rPr>
          <w:sz w:val="24"/>
        </w:rPr>
      </w:pPr>
      <w:r>
        <w:rPr>
          <w:b/>
          <w:color w:val="5B9BD4"/>
          <w:sz w:val="24"/>
        </w:rPr>
        <w:t>Maria Manuel Leitão Marques</w:t>
      </w:r>
      <w:r>
        <w:rPr>
          <w:color w:val="5B9BD4"/>
          <w:sz w:val="24"/>
        </w:rPr>
        <w:t>, Vice-Presidente da Comissão do Mercado Interno e da Proteção dos Consumidores (IMCO) do Parlamento</w:t>
      </w:r>
      <w:r>
        <w:rPr>
          <w:color w:val="5B9BD4"/>
          <w:spacing w:val="-1"/>
          <w:sz w:val="24"/>
        </w:rPr>
        <w:t xml:space="preserve"> </w:t>
      </w:r>
      <w:r>
        <w:rPr>
          <w:color w:val="5B9BD4"/>
          <w:sz w:val="24"/>
        </w:rPr>
        <w:t>Europeu.</w:t>
      </w:r>
    </w:p>
    <w:p w14:paraId="78C09D51" w14:textId="77777777" w:rsidR="00243328" w:rsidRDefault="006D5986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4"/>
        <w:rPr>
          <w:sz w:val="24"/>
        </w:rPr>
      </w:pPr>
      <w:r>
        <w:rPr>
          <w:b/>
          <w:color w:val="5B9BD4"/>
          <w:sz w:val="24"/>
        </w:rPr>
        <w:t>Didier Reynders</w:t>
      </w:r>
      <w:r>
        <w:rPr>
          <w:color w:val="5B9BD4"/>
          <w:sz w:val="24"/>
        </w:rPr>
        <w:t>, Comissário Europeu para a</w:t>
      </w:r>
      <w:r>
        <w:rPr>
          <w:color w:val="5B9BD4"/>
          <w:spacing w:val="-5"/>
          <w:sz w:val="24"/>
        </w:rPr>
        <w:t xml:space="preserve"> </w:t>
      </w:r>
      <w:r>
        <w:rPr>
          <w:color w:val="5B9BD4"/>
          <w:sz w:val="24"/>
        </w:rPr>
        <w:t>Justiça</w:t>
      </w:r>
    </w:p>
    <w:p w14:paraId="10601FF8" w14:textId="77777777" w:rsidR="00243328" w:rsidRDefault="00243328">
      <w:pPr>
        <w:rPr>
          <w:sz w:val="24"/>
        </w:rPr>
        <w:sectPr w:rsidR="00243328">
          <w:type w:val="continuous"/>
          <w:pgSz w:w="11910" w:h="16840"/>
          <w:pgMar w:top="3140" w:right="1340" w:bottom="280" w:left="880" w:header="720" w:footer="720" w:gutter="0"/>
          <w:cols w:num="2" w:space="720" w:equalWidth="0">
            <w:col w:w="2152" w:space="40"/>
            <w:col w:w="7498"/>
          </w:cols>
        </w:sectPr>
      </w:pPr>
    </w:p>
    <w:p w14:paraId="52B7242A" w14:textId="77777777" w:rsidR="00243328" w:rsidRDefault="00243328">
      <w:pPr>
        <w:pStyle w:val="BodyText"/>
        <w:spacing w:before="6"/>
        <w:rPr>
          <w:b w:val="0"/>
          <w:sz w:val="15"/>
        </w:rPr>
      </w:pPr>
    </w:p>
    <w:p w14:paraId="56F34C81" w14:textId="5C2B0B30" w:rsidR="00243328" w:rsidRDefault="006D5986">
      <w:pPr>
        <w:pStyle w:val="BodyText"/>
        <w:spacing w:before="90"/>
        <w:ind w:left="113"/>
      </w:pPr>
      <w:r>
        <w:rPr>
          <w:color w:val="001F5F"/>
        </w:rPr>
        <w:t>10h30 – 10h45 GMT</w:t>
      </w:r>
    </w:p>
    <w:p w14:paraId="4ECAC442" w14:textId="77777777" w:rsidR="00243328" w:rsidRDefault="006D5986">
      <w:pPr>
        <w:pStyle w:val="BodyText"/>
        <w:spacing w:before="182"/>
        <w:ind w:left="2257" w:right="2511"/>
        <w:jc w:val="center"/>
      </w:pPr>
      <w:r>
        <w:rPr>
          <w:color w:val="5B9BD4"/>
        </w:rPr>
        <w:t>Pausa para bebidas e mudança para workshops</w:t>
      </w:r>
    </w:p>
    <w:p w14:paraId="53D7F82F" w14:textId="77777777" w:rsidR="00243328" w:rsidRDefault="00243328">
      <w:pPr>
        <w:jc w:val="center"/>
        <w:sectPr w:rsidR="00243328">
          <w:type w:val="continuous"/>
          <w:pgSz w:w="11910" w:h="16840"/>
          <w:pgMar w:top="3140" w:right="1340" w:bottom="280" w:left="880" w:header="720" w:footer="720" w:gutter="0"/>
          <w:cols w:space="720"/>
        </w:sectPr>
      </w:pPr>
    </w:p>
    <w:p w14:paraId="1F59059B" w14:textId="77777777" w:rsidR="00243328" w:rsidRDefault="00243328">
      <w:pPr>
        <w:pStyle w:val="BodyText"/>
        <w:rPr>
          <w:sz w:val="20"/>
        </w:rPr>
      </w:pPr>
    </w:p>
    <w:p w14:paraId="3538DFAE" w14:textId="77777777" w:rsidR="00243328" w:rsidRDefault="00243328">
      <w:pPr>
        <w:pStyle w:val="BodyText"/>
        <w:rPr>
          <w:sz w:val="20"/>
        </w:rPr>
      </w:pPr>
    </w:p>
    <w:p w14:paraId="61E9DDEA" w14:textId="77777777" w:rsidR="00243328" w:rsidRDefault="00243328">
      <w:pPr>
        <w:pStyle w:val="BodyText"/>
        <w:rPr>
          <w:sz w:val="20"/>
        </w:rPr>
      </w:pPr>
    </w:p>
    <w:p w14:paraId="63F353B1" w14:textId="45D4ECFD" w:rsidR="00243328" w:rsidRDefault="006D5986">
      <w:pPr>
        <w:pStyle w:val="BodyText"/>
        <w:spacing w:before="226"/>
        <w:ind w:left="173"/>
      </w:pPr>
      <w:r>
        <w:rPr>
          <w:color w:val="001F5F"/>
        </w:rPr>
        <w:t>10h45-12h15 GMT</w:t>
      </w:r>
    </w:p>
    <w:p w14:paraId="08DE868B" w14:textId="77777777" w:rsidR="00243328" w:rsidRDefault="006D5986">
      <w:pPr>
        <w:pStyle w:val="BodyText"/>
        <w:spacing w:before="180"/>
        <w:ind w:left="2240"/>
      </w:pPr>
      <w:r>
        <w:rPr>
          <w:color w:val="001F5F"/>
        </w:rPr>
        <w:t>Workshops paralelos:</w:t>
      </w:r>
    </w:p>
    <w:p w14:paraId="5BDC42C8" w14:textId="77777777" w:rsidR="00243328" w:rsidRDefault="006D5986">
      <w:pPr>
        <w:pStyle w:val="BodyText"/>
        <w:spacing w:before="183" w:line="259" w:lineRule="auto"/>
        <w:ind w:left="2273" w:right="383"/>
      </w:pPr>
      <w:r>
        <w:rPr>
          <w:color w:val="5B9BD4"/>
        </w:rPr>
        <w:t>Prioridades operacionais da Agenda do Consumidor para o próximo ano</w:t>
      </w:r>
    </w:p>
    <w:p w14:paraId="2BFAED04" w14:textId="77777777" w:rsidR="00243328" w:rsidRDefault="006D5986">
      <w:pPr>
        <w:pStyle w:val="BodyText"/>
        <w:spacing w:before="160" w:line="259" w:lineRule="auto"/>
        <w:ind w:left="2273" w:right="450"/>
      </w:pPr>
      <w:r>
        <w:rPr>
          <w:color w:val="5B9BD4"/>
        </w:rPr>
        <w:t>(Consultar os Documentos de debate na página de registo para mais detalhes)</w:t>
      </w:r>
    </w:p>
    <w:p w14:paraId="54637DAE" w14:textId="77777777" w:rsidR="00243328" w:rsidRDefault="00243328">
      <w:pPr>
        <w:pStyle w:val="BodyText"/>
        <w:rPr>
          <w:sz w:val="26"/>
        </w:rPr>
      </w:pPr>
    </w:p>
    <w:p w14:paraId="07D96424" w14:textId="77777777" w:rsidR="00243328" w:rsidRDefault="00243328">
      <w:pPr>
        <w:pStyle w:val="BodyText"/>
        <w:spacing w:before="9"/>
        <w:rPr>
          <w:sz w:val="27"/>
        </w:rPr>
      </w:pPr>
    </w:p>
    <w:p w14:paraId="39E36A15" w14:textId="77777777" w:rsidR="00243328" w:rsidRDefault="006D5986">
      <w:pPr>
        <w:pStyle w:val="BodyText"/>
        <w:spacing w:line="259" w:lineRule="auto"/>
        <w:ind w:left="3659" w:hanging="1419"/>
      </w:pPr>
      <w:r>
        <w:rPr>
          <w:color w:val="001F5F"/>
        </w:rPr>
        <w:t xml:space="preserve">Workshop 1: </w:t>
      </w:r>
      <w:r>
        <w:rPr>
          <w:color w:val="5B9BD4"/>
        </w:rPr>
        <w:t>Pandemia da COVID-19 – Enfrentar os impactos mais urgentes na proteção dos consumidores</w:t>
      </w:r>
    </w:p>
    <w:p w14:paraId="64697986" w14:textId="77777777" w:rsidR="00243328" w:rsidRDefault="00243328">
      <w:pPr>
        <w:pStyle w:val="BodyText"/>
        <w:rPr>
          <w:sz w:val="26"/>
        </w:rPr>
      </w:pPr>
    </w:p>
    <w:p w14:paraId="3D67F7FA" w14:textId="77777777" w:rsidR="00243328" w:rsidRDefault="00243328">
      <w:pPr>
        <w:pStyle w:val="BodyText"/>
        <w:spacing w:before="6"/>
        <w:rPr>
          <w:sz w:val="27"/>
        </w:rPr>
      </w:pPr>
    </w:p>
    <w:p w14:paraId="58A0F3AE" w14:textId="77777777" w:rsidR="00243328" w:rsidRDefault="006D5986">
      <w:pPr>
        <w:pStyle w:val="BodyText"/>
        <w:tabs>
          <w:tab w:val="left" w:pos="3800"/>
        </w:tabs>
        <w:spacing w:line="259" w:lineRule="auto"/>
        <w:ind w:left="3801" w:right="623" w:hanging="1561"/>
      </w:pPr>
      <w:r>
        <w:rPr>
          <w:color w:val="001F5F"/>
        </w:rPr>
        <w:t>Workshop</w:t>
      </w:r>
      <w:r>
        <w:rPr>
          <w:color w:val="001F5F"/>
        </w:rPr>
        <w:t xml:space="preserve"> 2</w:t>
      </w:r>
      <w:r>
        <w:rPr>
          <w:color w:val="5B9BD4"/>
        </w:rPr>
        <w:t>:</w:t>
      </w:r>
      <w:r>
        <w:rPr>
          <w:color w:val="5B9BD4"/>
        </w:rPr>
        <w:tab/>
        <w:t>Consumo ecológico – Como acelerar as escolhas em matéria de consumo ecológico?</w:t>
      </w:r>
    </w:p>
    <w:p w14:paraId="31B14D74" w14:textId="77777777" w:rsidR="00243328" w:rsidRDefault="00243328">
      <w:pPr>
        <w:pStyle w:val="BodyText"/>
        <w:rPr>
          <w:sz w:val="26"/>
        </w:rPr>
      </w:pPr>
    </w:p>
    <w:p w14:paraId="79F51C8D" w14:textId="77777777" w:rsidR="00243328" w:rsidRDefault="00243328">
      <w:pPr>
        <w:pStyle w:val="BodyText"/>
        <w:rPr>
          <w:sz w:val="26"/>
        </w:rPr>
      </w:pPr>
    </w:p>
    <w:p w14:paraId="4B553D04" w14:textId="77777777" w:rsidR="00243328" w:rsidRDefault="006D5986">
      <w:pPr>
        <w:pStyle w:val="BodyText"/>
        <w:tabs>
          <w:tab w:val="left" w:pos="3800"/>
        </w:tabs>
        <w:spacing w:before="175" w:line="264" w:lineRule="auto"/>
        <w:ind w:left="3801" w:right="955" w:hanging="1561"/>
      </w:pPr>
      <w:r>
        <w:rPr>
          <w:color w:val="001F5F"/>
        </w:rPr>
        <w:t>Workshop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3</w:t>
      </w:r>
      <w:r>
        <w:rPr>
          <w:b w:val="0"/>
          <w:color w:val="5B9BD4"/>
        </w:rPr>
        <w:t>:</w:t>
      </w:r>
      <w:r>
        <w:rPr>
          <w:b w:val="0"/>
          <w:color w:val="5B9BD4"/>
        </w:rPr>
        <w:tab/>
      </w:r>
      <w:r>
        <w:rPr>
          <w:color w:val="5B9BD4"/>
        </w:rPr>
        <w:t>Consumidores na transformação digital – Como aproveitar os benefícios, mas conter os</w:t>
      </w:r>
      <w:r>
        <w:rPr>
          <w:color w:val="5B9BD4"/>
          <w:spacing w:val="-5"/>
        </w:rPr>
        <w:t xml:space="preserve"> </w:t>
      </w:r>
      <w:r>
        <w:rPr>
          <w:color w:val="5B9BD4"/>
        </w:rPr>
        <w:t>riscos?</w:t>
      </w:r>
    </w:p>
    <w:p w14:paraId="20129C98" w14:textId="77777777" w:rsidR="00243328" w:rsidRDefault="00243328">
      <w:pPr>
        <w:pStyle w:val="BodyText"/>
        <w:rPr>
          <w:sz w:val="26"/>
        </w:rPr>
      </w:pPr>
    </w:p>
    <w:p w14:paraId="050E3A68" w14:textId="77777777" w:rsidR="00243328" w:rsidRDefault="00243328">
      <w:pPr>
        <w:pStyle w:val="BodyText"/>
        <w:rPr>
          <w:sz w:val="26"/>
        </w:rPr>
      </w:pPr>
    </w:p>
    <w:p w14:paraId="0DE34A54" w14:textId="77777777" w:rsidR="00243328" w:rsidRDefault="006D5986">
      <w:pPr>
        <w:pStyle w:val="BodyText"/>
        <w:spacing w:before="175" w:line="259" w:lineRule="auto"/>
        <w:ind w:left="3714" w:right="383" w:hanging="1441"/>
      </w:pPr>
      <w:r>
        <w:rPr>
          <w:color w:val="001F5F"/>
        </w:rPr>
        <w:t xml:space="preserve">Workshop 4: </w:t>
      </w:r>
      <w:r>
        <w:rPr>
          <w:color w:val="5B9BD4"/>
        </w:rPr>
        <w:t>Aplicação da legislação do consumidor – Como desenvolver as capacidades e ferramentas das Autoridades e de outras entidades?</w:t>
      </w:r>
    </w:p>
    <w:p w14:paraId="63A721E0" w14:textId="77777777" w:rsidR="00243328" w:rsidRDefault="00243328">
      <w:pPr>
        <w:pStyle w:val="BodyText"/>
        <w:rPr>
          <w:sz w:val="26"/>
        </w:rPr>
      </w:pPr>
    </w:p>
    <w:p w14:paraId="1DCB7268" w14:textId="77777777" w:rsidR="00243328" w:rsidRDefault="00243328">
      <w:pPr>
        <w:pStyle w:val="BodyText"/>
        <w:rPr>
          <w:sz w:val="26"/>
        </w:rPr>
      </w:pPr>
    </w:p>
    <w:p w14:paraId="20F0C611" w14:textId="219F2749" w:rsidR="00243328" w:rsidRDefault="006D5986">
      <w:pPr>
        <w:pStyle w:val="BodyText"/>
        <w:spacing w:before="178"/>
        <w:ind w:left="173"/>
      </w:pPr>
      <w:r>
        <w:rPr>
          <w:color w:val="001F5F"/>
        </w:rPr>
        <w:t>12h15 - 12h20 GMT</w:t>
      </w:r>
    </w:p>
    <w:p w14:paraId="4FEB3C30" w14:textId="77777777" w:rsidR="00243328" w:rsidRDefault="00243328">
      <w:pPr>
        <w:pStyle w:val="BodyText"/>
        <w:rPr>
          <w:sz w:val="26"/>
        </w:rPr>
      </w:pPr>
    </w:p>
    <w:p w14:paraId="0E70D841" w14:textId="77777777" w:rsidR="00243328" w:rsidRDefault="00243328">
      <w:pPr>
        <w:pStyle w:val="BodyText"/>
        <w:spacing w:before="4"/>
        <w:rPr>
          <w:sz w:val="29"/>
        </w:rPr>
      </w:pPr>
    </w:p>
    <w:p w14:paraId="1A24EEC9" w14:textId="77777777" w:rsidR="00243328" w:rsidRDefault="006D5986">
      <w:pPr>
        <w:ind w:left="2273"/>
        <w:rPr>
          <w:sz w:val="24"/>
        </w:rPr>
      </w:pPr>
      <w:r>
        <w:rPr>
          <w:color w:val="5B9BD4"/>
          <w:sz w:val="24"/>
        </w:rPr>
        <w:t>Pausa. Mudança para a sessão plenária de encerramento</w:t>
      </w:r>
    </w:p>
    <w:p w14:paraId="15E95F34" w14:textId="77777777" w:rsidR="00243328" w:rsidRDefault="00243328">
      <w:pPr>
        <w:rPr>
          <w:sz w:val="24"/>
        </w:rPr>
        <w:sectPr w:rsidR="00243328">
          <w:pgSz w:w="11910" w:h="16840"/>
          <w:pgMar w:top="3140" w:right="1340" w:bottom="280" w:left="880" w:header="708" w:footer="0" w:gutter="0"/>
          <w:cols w:space="720"/>
        </w:sectPr>
      </w:pPr>
    </w:p>
    <w:p w14:paraId="34F5FAA0" w14:textId="77777777" w:rsidR="00243328" w:rsidRDefault="00243328">
      <w:pPr>
        <w:pStyle w:val="BodyText"/>
        <w:rPr>
          <w:b w:val="0"/>
          <w:sz w:val="20"/>
        </w:rPr>
      </w:pPr>
    </w:p>
    <w:p w14:paraId="5B9C9075" w14:textId="7440185B" w:rsidR="00243328" w:rsidRDefault="006D5986">
      <w:pPr>
        <w:pStyle w:val="BodyText"/>
        <w:spacing w:before="228"/>
        <w:ind w:left="113"/>
      </w:pPr>
      <w:r>
        <w:rPr>
          <w:color w:val="001F5F"/>
        </w:rPr>
        <w:t>12h20 – 13h00 GMT</w:t>
      </w:r>
    </w:p>
    <w:p w14:paraId="205ECB85" w14:textId="77777777" w:rsidR="00243328" w:rsidRDefault="006D5986">
      <w:pPr>
        <w:pStyle w:val="BodyText"/>
        <w:spacing w:before="182"/>
        <w:ind w:left="2273"/>
      </w:pPr>
      <w:r>
        <w:rPr>
          <w:color w:val="5B9BD4"/>
        </w:rPr>
        <w:t>Sessão plenári</w:t>
      </w:r>
      <w:r>
        <w:rPr>
          <w:color w:val="5B9BD4"/>
        </w:rPr>
        <w:t>a de encerramento:</w:t>
      </w:r>
    </w:p>
    <w:p w14:paraId="6FB2802F" w14:textId="77777777" w:rsidR="00243328" w:rsidRDefault="00243328">
      <w:pPr>
        <w:pStyle w:val="BodyText"/>
        <w:rPr>
          <w:sz w:val="26"/>
        </w:rPr>
      </w:pPr>
    </w:p>
    <w:p w14:paraId="2DEC873B" w14:textId="77777777" w:rsidR="00243328" w:rsidRDefault="00243328">
      <w:pPr>
        <w:pStyle w:val="BodyText"/>
        <w:spacing w:before="6"/>
        <w:rPr>
          <w:sz w:val="29"/>
        </w:rPr>
      </w:pPr>
    </w:p>
    <w:p w14:paraId="660CBB85" w14:textId="6845E7FB" w:rsidR="00243328" w:rsidRDefault="006D5986">
      <w:pPr>
        <w:pStyle w:val="BodyText"/>
        <w:ind w:left="173"/>
      </w:pPr>
      <w:r>
        <w:rPr>
          <w:color w:val="001F5F"/>
        </w:rPr>
        <w:t>12h20 -12h35 GMT</w:t>
      </w:r>
    </w:p>
    <w:p w14:paraId="1182DC66" w14:textId="77777777" w:rsidR="00243328" w:rsidRDefault="006D5986">
      <w:pPr>
        <w:pStyle w:val="BodyText"/>
        <w:spacing w:before="183"/>
        <w:ind w:left="2240"/>
      </w:pPr>
      <w:r>
        <w:rPr>
          <w:color w:val="001F5F"/>
        </w:rPr>
        <w:t>Política do consumidor e cooperação internacional:</w:t>
      </w:r>
    </w:p>
    <w:p w14:paraId="644DEAED" w14:textId="77777777" w:rsidR="00243328" w:rsidRDefault="006D5986">
      <w:pPr>
        <w:pStyle w:val="ListParagraph"/>
        <w:numPr>
          <w:ilvl w:val="1"/>
          <w:numId w:val="1"/>
        </w:numPr>
        <w:tabs>
          <w:tab w:val="left" w:pos="2994"/>
          <w:tab w:val="left" w:pos="2995"/>
        </w:tabs>
        <w:spacing w:before="177" w:line="259" w:lineRule="auto"/>
        <w:ind w:right="135"/>
        <w:rPr>
          <w:b/>
          <w:sz w:val="24"/>
        </w:rPr>
      </w:pPr>
      <w:r>
        <w:rPr>
          <w:b/>
          <w:color w:val="5B9BD4"/>
          <w:sz w:val="24"/>
        </w:rPr>
        <w:t>Hugh Stevenson</w:t>
      </w:r>
      <w:r>
        <w:rPr>
          <w:color w:val="5B9BD4"/>
          <w:sz w:val="24"/>
        </w:rPr>
        <w:t xml:space="preserve">, Vice-Diretor de Proteção ao Consumidor da Federal Trade Commision (FTC) e Presidente do Comité de Política do Consumidor (CCP), OCDE: </w:t>
      </w:r>
      <w:r>
        <w:rPr>
          <w:b/>
          <w:color w:val="5B9BD4"/>
          <w:sz w:val="24"/>
        </w:rPr>
        <w:t xml:space="preserve">Prioridades da </w:t>
      </w:r>
      <w:r>
        <w:rPr>
          <w:b/>
          <w:color w:val="5B9BD4"/>
          <w:sz w:val="24"/>
        </w:rPr>
        <w:t>OCDE e a Agenda do</w:t>
      </w:r>
      <w:r>
        <w:rPr>
          <w:b/>
          <w:color w:val="5B9BD4"/>
          <w:spacing w:val="-1"/>
          <w:sz w:val="24"/>
        </w:rPr>
        <w:t xml:space="preserve"> </w:t>
      </w:r>
      <w:r>
        <w:rPr>
          <w:b/>
          <w:color w:val="5B9BD4"/>
          <w:sz w:val="24"/>
        </w:rPr>
        <w:t>Consumidor</w:t>
      </w:r>
    </w:p>
    <w:p w14:paraId="1C3A76F1" w14:textId="77777777" w:rsidR="00243328" w:rsidRDefault="00243328">
      <w:pPr>
        <w:pStyle w:val="BodyText"/>
        <w:spacing w:before="6"/>
        <w:rPr>
          <w:sz w:val="25"/>
        </w:rPr>
      </w:pPr>
    </w:p>
    <w:p w14:paraId="09F1C429" w14:textId="77777777" w:rsidR="00243328" w:rsidRDefault="006D5986">
      <w:pPr>
        <w:pStyle w:val="ListParagraph"/>
        <w:numPr>
          <w:ilvl w:val="1"/>
          <w:numId w:val="1"/>
        </w:numPr>
        <w:tabs>
          <w:tab w:val="left" w:pos="2994"/>
          <w:tab w:val="left" w:pos="2995"/>
        </w:tabs>
        <w:spacing w:line="261" w:lineRule="auto"/>
        <w:ind w:right="259"/>
        <w:rPr>
          <w:b/>
          <w:sz w:val="24"/>
        </w:rPr>
      </w:pPr>
      <w:r>
        <w:rPr>
          <w:b/>
          <w:color w:val="5B9BD4"/>
          <w:sz w:val="24"/>
        </w:rPr>
        <w:t>Simon Zajc</w:t>
      </w:r>
      <w:r>
        <w:rPr>
          <w:color w:val="5B9BD4"/>
          <w:sz w:val="24"/>
        </w:rPr>
        <w:t xml:space="preserve">, Secretário de Estado, Ministério de Desenvolvimento Económico e Tecnologia, Eslovénia: </w:t>
      </w:r>
      <w:r>
        <w:rPr>
          <w:b/>
          <w:color w:val="5B9BD4"/>
          <w:sz w:val="24"/>
        </w:rPr>
        <w:t>Presidência Eslovena e a Agenda do</w:t>
      </w:r>
      <w:r>
        <w:rPr>
          <w:b/>
          <w:color w:val="5B9BD4"/>
          <w:spacing w:val="-1"/>
          <w:sz w:val="24"/>
        </w:rPr>
        <w:t xml:space="preserve"> </w:t>
      </w:r>
      <w:r>
        <w:rPr>
          <w:b/>
          <w:color w:val="5B9BD4"/>
          <w:sz w:val="24"/>
        </w:rPr>
        <w:t>Consumidor</w:t>
      </w:r>
    </w:p>
    <w:p w14:paraId="1AFF0CBF" w14:textId="77777777" w:rsidR="00243328" w:rsidRDefault="00243328">
      <w:pPr>
        <w:pStyle w:val="BodyText"/>
        <w:rPr>
          <w:sz w:val="25"/>
        </w:rPr>
      </w:pPr>
    </w:p>
    <w:p w14:paraId="4598C989" w14:textId="77777777" w:rsidR="00243328" w:rsidRDefault="006D5986">
      <w:pPr>
        <w:pStyle w:val="ListParagraph"/>
        <w:numPr>
          <w:ilvl w:val="1"/>
          <w:numId w:val="1"/>
        </w:numPr>
        <w:tabs>
          <w:tab w:val="left" w:pos="2994"/>
          <w:tab w:val="left" w:pos="2995"/>
        </w:tabs>
        <w:rPr>
          <w:sz w:val="24"/>
        </w:rPr>
      </w:pPr>
      <w:r>
        <w:rPr>
          <w:color w:val="5B9BD4"/>
          <w:sz w:val="24"/>
        </w:rPr>
        <w:t>Novos vídeos</w:t>
      </w:r>
      <w:r>
        <w:rPr>
          <w:color w:val="5B9BD4"/>
          <w:spacing w:val="-1"/>
          <w:sz w:val="24"/>
        </w:rPr>
        <w:t xml:space="preserve"> </w:t>
      </w:r>
      <w:r>
        <w:rPr>
          <w:color w:val="5B9BD4"/>
          <w:sz w:val="24"/>
        </w:rPr>
        <w:t>educativos</w:t>
      </w:r>
    </w:p>
    <w:p w14:paraId="117877EC" w14:textId="77777777" w:rsidR="00243328" w:rsidRDefault="00243328">
      <w:pPr>
        <w:pStyle w:val="BodyText"/>
        <w:rPr>
          <w:b w:val="0"/>
          <w:sz w:val="28"/>
        </w:rPr>
      </w:pPr>
    </w:p>
    <w:p w14:paraId="559D4278" w14:textId="50E14AAA" w:rsidR="00243328" w:rsidRDefault="006D5986">
      <w:pPr>
        <w:pStyle w:val="BodyText"/>
        <w:spacing w:before="162"/>
        <w:ind w:left="173"/>
      </w:pPr>
      <w:r>
        <w:rPr>
          <w:color w:val="001F5F"/>
        </w:rPr>
        <w:t>12h30 – 13h00 GMT</w:t>
      </w:r>
    </w:p>
    <w:p w14:paraId="0D0BD61B" w14:textId="77777777" w:rsidR="00243328" w:rsidRDefault="006D5986">
      <w:pPr>
        <w:pStyle w:val="BodyText"/>
        <w:spacing w:before="183"/>
        <w:ind w:left="2240"/>
      </w:pPr>
      <w:r>
        <w:rPr>
          <w:color w:val="001F5F"/>
        </w:rPr>
        <w:t>Relatórios dos Workshops e Conclusões:</w:t>
      </w:r>
    </w:p>
    <w:p w14:paraId="1A217B7D" w14:textId="77777777" w:rsidR="00243328" w:rsidRDefault="00243328">
      <w:pPr>
        <w:pStyle w:val="BodyText"/>
        <w:spacing w:before="8"/>
        <w:rPr>
          <w:sz w:val="32"/>
        </w:rPr>
      </w:pPr>
    </w:p>
    <w:p w14:paraId="118B2E4C" w14:textId="77777777" w:rsidR="00243328" w:rsidRDefault="006D5986">
      <w:pPr>
        <w:pStyle w:val="ListParagraph"/>
        <w:numPr>
          <w:ilvl w:val="1"/>
          <w:numId w:val="1"/>
        </w:numPr>
        <w:tabs>
          <w:tab w:val="left" w:pos="3025"/>
          <w:tab w:val="left" w:pos="3026"/>
        </w:tabs>
        <w:ind w:left="3025"/>
        <w:rPr>
          <w:sz w:val="24"/>
        </w:rPr>
      </w:pPr>
      <w:r>
        <w:rPr>
          <w:color w:val="5B9BD4"/>
          <w:sz w:val="24"/>
        </w:rPr>
        <w:t>Relatórios dos workshops com as prioridades</w:t>
      </w:r>
      <w:r>
        <w:rPr>
          <w:color w:val="5B9BD4"/>
          <w:spacing w:val="-1"/>
          <w:sz w:val="24"/>
        </w:rPr>
        <w:t xml:space="preserve"> </w:t>
      </w:r>
      <w:r>
        <w:rPr>
          <w:color w:val="5B9BD4"/>
          <w:sz w:val="24"/>
        </w:rPr>
        <w:t>propostas</w:t>
      </w:r>
    </w:p>
    <w:p w14:paraId="237BE2D1" w14:textId="77777777" w:rsidR="00243328" w:rsidRDefault="00243328">
      <w:pPr>
        <w:pStyle w:val="BodyText"/>
        <w:spacing w:before="7"/>
        <w:rPr>
          <w:b w:val="0"/>
          <w:sz w:val="27"/>
        </w:rPr>
      </w:pPr>
    </w:p>
    <w:p w14:paraId="62B93128" w14:textId="77777777" w:rsidR="00243328" w:rsidRDefault="006D5986">
      <w:pPr>
        <w:pStyle w:val="ListParagraph"/>
        <w:numPr>
          <w:ilvl w:val="1"/>
          <w:numId w:val="1"/>
        </w:numPr>
        <w:tabs>
          <w:tab w:val="left" w:pos="3025"/>
          <w:tab w:val="left" w:pos="3026"/>
        </w:tabs>
        <w:spacing w:before="1"/>
        <w:ind w:left="3025"/>
        <w:rPr>
          <w:sz w:val="24"/>
        </w:rPr>
      </w:pPr>
      <w:r>
        <w:rPr>
          <w:color w:val="5B9BD4"/>
          <w:sz w:val="24"/>
        </w:rPr>
        <w:t>Utilização do Sli.do para determinar as principais</w:t>
      </w:r>
      <w:r>
        <w:rPr>
          <w:color w:val="5B9BD4"/>
          <w:spacing w:val="-4"/>
          <w:sz w:val="24"/>
        </w:rPr>
        <w:t xml:space="preserve"> </w:t>
      </w:r>
      <w:r>
        <w:rPr>
          <w:color w:val="5B9BD4"/>
          <w:sz w:val="24"/>
        </w:rPr>
        <w:t>prioridades</w:t>
      </w:r>
    </w:p>
    <w:p w14:paraId="759FC570" w14:textId="77777777" w:rsidR="00243328" w:rsidRDefault="00243328">
      <w:pPr>
        <w:pStyle w:val="BodyText"/>
        <w:rPr>
          <w:b w:val="0"/>
          <w:sz w:val="28"/>
        </w:rPr>
      </w:pPr>
    </w:p>
    <w:p w14:paraId="0D6647D6" w14:textId="77777777" w:rsidR="00243328" w:rsidRDefault="006D5986">
      <w:pPr>
        <w:pStyle w:val="BodyText"/>
        <w:spacing w:before="162"/>
        <w:ind w:left="2240"/>
      </w:pPr>
      <w:r>
        <w:rPr>
          <w:color w:val="001F5F"/>
        </w:rPr>
        <w:t>Observações finais da Presidência Portuguesa e da Comissão Europeia:</w:t>
      </w:r>
    </w:p>
    <w:p w14:paraId="27DE90D2" w14:textId="77777777" w:rsidR="00243328" w:rsidRDefault="00243328">
      <w:pPr>
        <w:pStyle w:val="BodyText"/>
        <w:spacing w:before="11"/>
        <w:rPr>
          <w:sz w:val="32"/>
        </w:rPr>
      </w:pPr>
    </w:p>
    <w:p w14:paraId="206684FC" w14:textId="77777777" w:rsidR="00243328" w:rsidRDefault="006D5986">
      <w:pPr>
        <w:pStyle w:val="ListParagraph"/>
        <w:numPr>
          <w:ilvl w:val="1"/>
          <w:numId w:val="1"/>
        </w:numPr>
        <w:tabs>
          <w:tab w:val="left" w:pos="3025"/>
          <w:tab w:val="left" w:pos="3026"/>
        </w:tabs>
        <w:spacing w:line="254" w:lineRule="auto"/>
        <w:ind w:left="3025" w:right="1101"/>
        <w:rPr>
          <w:sz w:val="24"/>
        </w:rPr>
      </w:pPr>
      <w:r>
        <w:rPr>
          <w:b/>
          <w:color w:val="5B9BD4"/>
          <w:sz w:val="24"/>
        </w:rPr>
        <w:t>Ana Catarina Fonseca</w:t>
      </w:r>
      <w:r>
        <w:rPr>
          <w:color w:val="5B9BD4"/>
          <w:sz w:val="24"/>
        </w:rPr>
        <w:t>, Diretora-Geral Direção-Geral do Consumidor,</w:t>
      </w:r>
      <w:r>
        <w:rPr>
          <w:color w:val="5B9BD4"/>
          <w:spacing w:val="-1"/>
          <w:sz w:val="24"/>
        </w:rPr>
        <w:t xml:space="preserve"> </w:t>
      </w:r>
      <w:r>
        <w:rPr>
          <w:color w:val="5B9BD4"/>
          <w:sz w:val="24"/>
        </w:rPr>
        <w:t>Portugal</w:t>
      </w:r>
    </w:p>
    <w:p w14:paraId="18086FF8" w14:textId="77777777" w:rsidR="00243328" w:rsidRDefault="00243328">
      <w:pPr>
        <w:pStyle w:val="BodyText"/>
        <w:spacing w:before="6"/>
        <w:rPr>
          <w:b w:val="0"/>
          <w:sz w:val="26"/>
        </w:rPr>
      </w:pPr>
    </w:p>
    <w:p w14:paraId="16BC4E52" w14:textId="77777777" w:rsidR="00243328" w:rsidRDefault="006D5986">
      <w:pPr>
        <w:pStyle w:val="ListParagraph"/>
        <w:numPr>
          <w:ilvl w:val="1"/>
          <w:numId w:val="1"/>
        </w:numPr>
        <w:tabs>
          <w:tab w:val="left" w:pos="3025"/>
          <w:tab w:val="left" w:pos="3026"/>
        </w:tabs>
        <w:spacing w:before="1"/>
        <w:ind w:left="3025"/>
        <w:rPr>
          <w:sz w:val="24"/>
        </w:rPr>
      </w:pPr>
      <w:r>
        <w:rPr>
          <w:b/>
          <w:color w:val="5B9BD4"/>
          <w:sz w:val="24"/>
        </w:rPr>
        <w:t>Nils Behrndt</w:t>
      </w:r>
      <w:r>
        <w:rPr>
          <w:color w:val="5B9BD4"/>
          <w:sz w:val="24"/>
        </w:rPr>
        <w:t>, Diretor dos Consumidores, Comissão</w:t>
      </w:r>
      <w:r>
        <w:rPr>
          <w:color w:val="5B9BD4"/>
          <w:spacing w:val="-4"/>
          <w:sz w:val="24"/>
        </w:rPr>
        <w:t xml:space="preserve"> </w:t>
      </w:r>
      <w:r>
        <w:rPr>
          <w:color w:val="5B9BD4"/>
          <w:sz w:val="24"/>
        </w:rPr>
        <w:t>Europeia</w:t>
      </w:r>
    </w:p>
    <w:sectPr w:rsidR="00243328">
      <w:pgSz w:w="11910" w:h="16840"/>
      <w:pgMar w:top="3140" w:right="1340" w:bottom="280" w:left="8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9A1C5" w14:textId="77777777" w:rsidR="006D5986" w:rsidRDefault="006D5986">
      <w:r>
        <w:separator/>
      </w:r>
    </w:p>
  </w:endnote>
  <w:endnote w:type="continuationSeparator" w:id="0">
    <w:p w14:paraId="3DDA693D" w14:textId="77777777" w:rsidR="006D5986" w:rsidRDefault="006D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94E4F" w14:textId="77777777" w:rsidR="006D5986" w:rsidRDefault="006D5986">
      <w:r>
        <w:separator/>
      </w:r>
    </w:p>
  </w:footnote>
  <w:footnote w:type="continuationSeparator" w:id="0">
    <w:p w14:paraId="438B4A50" w14:textId="77777777" w:rsidR="006D5986" w:rsidRDefault="006D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7A87D" w14:textId="77777777" w:rsidR="00243328" w:rsidRDefault="006D5986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522304" behindDoc="1" locked="0" layoutInCell="1" allowOverlap="1" wp14:anchorId="289CC080" wp14:editId="2091A81F">
          <wp:simplePos x="0" y="0"/>
          <wp:positionH relativeFrom="page">
            <wp:posOffset>771207</wp:posOffset>
          </wp:positionH>
          <wp:positionV relativeFrom="page">
            <wp:posOffset>449579</wp:posOffset>
          </wp:positionV>
          <wp:extent cx="5730240" cy="15468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0240" cy="1546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41D7E"/>
    <w:multiLevelType w:val="hybridMultilevel"/>
    <w:tmpl w:val="3608220A"/>
    <w:lvl w:ilvl="0" w:tplc="2164610C">
      <w:numFmt w:val="bullet"/>
      <w:lvlText w:val=""/>
      <w:lvlJc w:val="left"/>
      <w:pPr>
        <w:ind w:left="802" w:hanging="361"/>
      </w:pPr>
      <w:rPr>
        <w:rFonts w:ascii="Symbol" w:eastAsia="Symbol" w:hAnsi="Symbol" w:cs="Symbol" w:hint="default"/>
        <w:color w:val="5B9BD4"/>
        <w:w w:val="100"/>
        <w:sz w:val="24"/>
        <w:szCs w:val="24"/>
        <w:lang w:val="pt-PT" w:eastAsia="en-US" w:bidi="ar-SA"/>
      </w:rPr>
    </w:lvl>
    <w:lvl w:ilvl="1" w:tplc="9F249AB8">
      <w:numFmt w:val="bullet"/>
      <w:lvlText w:val=""/>
      <w:lvlJc w:val="left"/>
      <w:pPr>
        <w:ind w:left="2994" w:hanging="361"/>
      </w:pPr>
      <w:rPr>
        <w:rFonts w:ascii="Symbol" w:eastAsia="Symbol" w:hAnsi="Symbol" w:cs="Symbol" w:hint="default"/>
        <w:color w:val="5B9BD4"/>
        <w:w w:val="100"/>
        <w:sz w:val="24"/>
        <w:szCs w:val="24"/>
        <w:lang w:val="pt-PT" w:eastAsia="en-US" w:bidi="ar-SA"/>
      </w:rPr>
    </w:lvl>
    <w:lvl w:ilvl="2" w:tplc="19CABFC8">
      <w:numFmt w:val="bullet"/>
      <w:lvlText w:val="•"/>
      <w:lvlJc w:val="left"/>
      <w:pPr>
        <w:ind w:left="3499" w:hanging="361"/>
      </w:pPr>
      <w:rPr>
        <w:rFonts w:hint="default"/>
        <w:lang w:val="pt-PT" w:eastAsia="en-US" w:bidi="ar-SA"/>
      </w:rPr>
    </w:lvl>
    <w:lvl w:ilvl="3" w:tplc="DBD641EA">
      <w:numFmt w:val="bullet"/>
      <w:lvlText w:val="•"/>
      <w:lvlJc w:val="left"/>
      <w:pPr>
        <w:ind w:left="3998" w:hanging="361"/>
      </w:pPr>
      <w:rPr>
        <w:rFonts w:hint="default"/>
        <w:lang w:val="pt-PT" w:eastAsia="en-US" w:bidi="ar-SA"/>
      </w:rPr>
    </w:lvl>
    <w:lvl w:ilvl="4" w:tplc="35F08B88">
      <w:numFmt w:val="bullet"/>
      <w:lvlText w:val="•"/>
      <w:lvlJc w:val="left"/>
      <w:pPr>
        <w:ind w:left="4498" w:hanging="361"/>
      </w:pPr>
      <w:rPr>
        <w:rFonts w:hint="default"/>
        <w:lang w:val="pt-PT" w:eastAsia="en-US" w:bidi="ar-SA"/>
      </w:rPr>
    </w:lvl>
    <w:lvl w:ilvl="5" w:tplc="8060624C">
      <w:numFmt w:val="bullet"/>
      <w:lvlText w:val="•"/>
      <w:lvlJc w:val="left"/>
      <w:pPr>
        <w:ind w:left="4997" w:hanging="361"/>
      </w:pPr>
      <w:rPr>
        <w:rFonts w:hint="default"/>
        <w:lang w:val="pt-PT" w:eastAsia="en-US" w:bidi="ar-SA"/>
      </w:rPr>
    </w:lvl>
    <w:lvl w:ilvl="6" w:tplc="93ACA5CC">
      <w:numFmt w:val="bullet"/>
      <w:lvlText w:val="•"/>
      <w:lvlJc w:val="left"/>
      <w:pPr>
        <w:ind w:left="5496" w:hanging="361"/>
      </w:pPr>
      <w:rPr>
        <w:rFonts w:hint="default"/>
        <w:lang w:val="pt-PT" w:eastAsia="en-US" w:bidi="ar-SA"/>
      </w:rPr>
    </w:lvl>
    <w:lvl w:ilvl="7" w:tplc="F0AA3A62">
      <w:numFmt w:val="bullet"/>
      <w:lvlText w:val="•"/>
      <w:lvlJc w:val="left"/>
      <w:pPr>
        <w:ind w:left="5996" w:hanging="361"/>
      </w:pPr>
      <w:rPr>
        <w:rFonts w:hint="default"/>
        <w:lang w:val="pt-PT" w:eastAsia="en-US" w:bidi="ar-SA"/>
      </w:rPr>
    </w:lvl>
    <w:lvl w:ilvl="8" w:tplc="54A823AA">
      <w:numFmt w:val="bullet"/>
      <w:lvlText w:val="•"/>
      <w:lvlJc w:val="left"/>
      <w:pPr>
        <w:ind w:left="6495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545F0B48"/>
    <w:multiLevelType w:val="hybridMultilevel"/>
    <w:tmpl w:val="E6E68BB0"/>
    <w:lvl w:ilvl="0" w:tplc="60200480">
      <w:numFmt w:val="bullet"/>
      <w:lvlText w:val=""/>
      <w:lvlJc w:val="left"/>
      <w:pPr>
        <w:ind w:left="894" w:hanging="361"/>
      </w:pPr>
      <w:rPr>
        <w:rFonts w:ascii="Symbol" w:eastAsia="Symbol" w:hAnsi="Symbol" w:cs="Symbol" w:hint="default"/>
        <w:color w:val="5B9BD4"/>
        <w:w w:val="100"/>
        <w:sz w:val="24"/>
        <w:szCs w:val="24"/>
        <w:lang w:val="pt-PT" w:eastAsia="en-US" w:bidi="ar-SA"/>
      </w:rPr>
    </w:lvl>
    <w:lvl w:ilvl="1" w:tplc="152CB980">
      <w:numFmt w:val="bullet"/>
      <w:lvlText w:val="•"/>
      <w:lvlJc w:val="left"/>
      <w:pPr>
        <w:ind w:left="1568" w:hanging="361"/>
      </w:pPr>
      <w:rPr>
        <w:rFonts w:hint="default"/>
        <w:lang w:val="pt-PT" w:eastAsia="en-US" w:bidi="ar-SA"/>
      </w:rPr>
    </w:lvl>
    <w:lvl w:ilvl="2" w:tplc="104A5A88">
      <w:numFmt w:val="bullet"/>
      <w:lvlText w:val="•"/>
      <w:lvlJc w:val="left"/>
      <w:pPr>
        <w:ind w:left="2237" w:hanging="361"/>
      </w:pPr>
      <w:rPr>
        <w:rFonts w:hint="default"/>
        <w:lang w:val="pt-PT" w:eastAsia="en-US" w:bidi="ar-SA"/>
      </w:rPr>
    </w:lvl>
    <w:lvl w:ilvl="3" w:tplc="A37C7134">
      <w:numFmt w:val="bullet"/>
      <w:lvlText w:val="•"/>
      <w:lvlJc w:val="left"/>
      <w:pPr>
        <w:ind w:left="2905" w:hanging="361"/>
      </w:pPr>
      <w:rPr>
        <w:rFonts w:hint="default"/>
        <w:lang w:val="pt-PT" w:eastAsia="en-US" w:bidi="ar-SA"/>
      </w:rPr>
    </w:lvl>
    <w:lvl w:ilvl="4" w:tplc="43D0D5B6">
      <w:numFmt w:val="bullet"/>
      <w:lvlText w:val="•"/>
      <w:lvlJc w:val="left"/>
      <w:pPr>
        <w:ind w:left="3574" w:hanging="361"/>
      </w:pPr>
      <w:rPr>
        <w:rFonts w:hint="default"/>
        <w:lang w:val="pt-PT" w:eastAsia="en-US" w:bidi="ar-SA"/>
      </w:rPr>
    </w:lvl>
    <w:lvl w:ilvl="5" w:tplc="397A82F6">
      <w:numFmt w:val="bullet"/>
      <w:lvlText w:val="•"/>
      <w:lvlJc w:val="left"/>
      <w:pPr>
        <w:ind w:left="4243" w:hanging="361"/>
      </w:pPr>
      <w:rPr>
        <w:rFonts w:hint="default"/>
        <w:lang w:val="pt-PT" w:eastAsia="en-US" w:bidi="ar-SA"/>
      </w:rPr>
    </w:lvl>
    <w:lvl w:ilvl="6" w:tplc="9408868C">
      <w:numFmt w:val="bullet"/>
      <w:lvlText w:val="•"/>
      <w:lvlJc w:val="left"/>
      <w:pPr>
        <w:ind w:left="4911" w:hanging="361"/>
      </w:pPr>
      <w:rPr>
        <w:rFonts w:hint="default"/>
        <w:lang w:val="pt-PT" w:eastAsia="en-US" w:bidi="ar-SA"/>
      </w:rPr>
    </w:lvl>
    <w:lvl w:ilvl="7" w:tplc="07EC368C">
      <w:numFmt w:val="bullet"/>
      <w:lvlText w:val="•"/>
      <w:lvlJc w:val="left"/>
      <w:pPr>
        <w:ind w:left="5580" w:hanging="361"/>
      </w:pPr>
      <w:rPr>
        <w:rFonts w:hint="default"/>
        <w:lang w:val="pt-PT" w:eastAsia="en-US" w:bidi="ar-SA"/>
      </w:rPr>
    </w:lvl>
    <w:lvl w:ilvl="8" w:tplc="F9FE1B32">
      <w:numFmt w:val="bullet"/>
      <w:lvlText w:val="•"/>
      <w:lvlJc w:val="left"/>
      <w:pPr>
        <w:ind w:left="6248" w:hanging="36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328"/>
    <w:rsid w:val="00243328"/>
    <w:rsid w:val="006D5986"/>
    <w:rsid w:val="00CE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63732"/>
  <w15:docId w15:val="{ECCFE0C0-2578-490E-AA7C-F28C790B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0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Romani, Maria Laura</dc:creator>
  <cp:lastModifiedBy>Maria Laura</cp:lastModifiedBy>
  <cp:revision>2</cp:revision>
  <dcterms:created xsi:type="dcterms:W3CDTF">2021-03-05T17:50:00Z</dcterms:created>
  <dcterms:modified xsi:type="dcterms:W3CDTF">2021-03-05T17:50:00Z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2021-03-05T00:00:00Z</vt:filetime>
  </property>
</Properties>
</file>