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PROMOTEKST NEDERLANDS</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b w:val="1"/>
          <w:color w:val="222222"/>
          <w:sz w:val="28"/>
          <w:szCs w:val="28"/>
          <w:highlight w:val="white"/>
        </w:rPr>
      </w:pPr>
      <w:r w:rsidDel="00000000" w:rsidR="00000000" w:rsidRPr="00000000">
        <w:rPr>
          <w:b w:val="1"/>
          <w:color w:val="222222"/>
          <w:sz w:val="28"/>
          <w:szCs w:val="28"/>
          <w:highlight w:val="white"/>
          <w:rtl w:val="0"/>
        </w:rPr>
        <w:t xml:space="preserve">Health Valley Event 15-16-17 maart 2022</w:t>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Na het succes van voorgaande edities wordt het Health Valley Event 2022 in Nijmegen groter en internationaler dan ooit. Op 15, 16 en 17 maart staat het event in het teken van connect, challenge en grow! Ontdek de laatste ontwikkelingen in Life Sciences &amp; Health, tijdens het plenaire programma, op de beursvloer, tijdens workshops, matchmaking activiteiten, of in één van de vele inspirerende tracks, denk aan: </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Prevention</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Sustainable health (care)</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Business in healthcare</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Ageing well</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Digitization</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Healthcare of the future</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European collaboration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color w:val="222222"/>
          <w:highlight w:val="white"/>
        </w:rPr>
      </w:pPr>
      <w:r w:rsidDel="00000000" w:rsidR="00000000" w:rsidRPr="00000000">
        <w:rPr>
          <w:rtl w:val="0"/>
        </w:rPr>
        <w:t xml:space="preserve">Kortom: laat je inspireren, uitdagen en verrassen over de nieuwste innovaties in de zorg!</w:t>
      </w: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rtl w:val="0"/>
        </w:rPr>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Meer informatie of aanmelden: </w:t>
      </w:r>
      <w:hyperlink r:id="rId6">
        <w:r w:rsidDel="00000000" w:rsidR="00000000" w:rsidRPr="00000000">
          <w:rPr>
            <w:color w:val="1155cc"/>
            <w:highlight w:val="white"/>
            <w:u w:val="single"/>
            <w:rtl w:val="0"/>
          </w:rPr>
          <w:t xml:space="preserve">www.healthvalleyevent.com</w:t>
        </w:r>
      </w:hyperlink>
      <w:r w:rsidDel="00000000" w:rsidR="00000000" w:rsidRPr="00000000">
        <w:rPr>
          <w:color w:val="222222"/>
          <w:highlight w:val="white"/>
          <w:rtl w:val="0"/>
        </w:rPr>
        <w:t xml:space="preserve"> </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rtl w:val="0"/>
        </w:rPr>
      </w:r>
    </w:p>
    <w:p w:rsidR="00000000" w:rsidDel="00000000" w:rsidP="00000000" w:rsidRDefault="00000000" w:rsidRPr="00000000" w14:paraId="00000013">
      <w:pPr>
        <w:rPr>
          <w:b w:val="1"/>
          <w:color w:val="222222"/>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ealthvalleyev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